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7B" w:rsidRDefault="00A4765A">
      <w:r>
        <w:rPr>
          <w:noProof/>
          <w:lang w:eastAsia="es-ES"/>
        </w:rPr>
        <w:pict>
          <v:rect id="_x0000_s1030" style="position:absolute;margin-left:358.15pt;margin-top:49.95pt;width:221.25pt;height:79.5pt;z-index:251662336" fillcolor="white [3201]" strokecolor="#c0504d [3205]" strokeweight="5pt">
            <v:stroke linestyle="thickThin"/>
            <v:shadow color="#868686"/>
            <v:textbox>
              <w:txbxContent>
                <w:p w:rsidR="009B7703" w:rsidRPr="009B7703" w:rsidRDefault="00C4140B" w:rsidP="009B7703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PLENO</w:t>
                  </w:r>
                </w:p>
              </w:txbxContent>
            </v:textbox>
          </v:rect>
        </w:pict>
      </w:r>
      <w:r w:rsidR="00C4140B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28.65pt;margin-top:172.15pt;width:0;height:12.8pt;z-index:251672576" o:connectortype="straight"/>
        </w:pict>
      </w:r>
      <w:r w:rsidR="00C4140B">
        <w:rPr>
          <w:noProof/>
          <w:lang w:eastAsia="es-ES"/>
        </w:rPr>
        <w:pict>
          <v:shape id="_x0000_s1044" type="#_x0000_t32" style="position:absolute;margin-left:128.65pt;margin-top:103.2pt;width:0;height:13.45pt;z-index:251671552" o:connectortype="straight"/>
        </w:pict>
      </w:r>
      <w:r w:rsidR="00287E73">
        <w:rPr>
          <w:noProof/>
          <w:lang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margin-left:352.15pt;margin-top:24.45pt;width:27.75pt;height:15.75pt;rotation:90;z-index:251670528" o:connectortype="elbow" adj="10781,-141943,-346184">
            <v:stroke endarrow="block"/>
          </v:shape>
        </w:pict>
      </w:r>
      <w:r w:rsidR="00287E73">
        <w:rPr>
          <w:noProof/>
          <w:lang w:eastAsia="es-ES"/>
        </w:rPr>
        <w:pict>
          <v:shape id="_x0000_s1039" type="#_x0000_t34" style="position:absolute;margin-left:196.95pt;margin-top:22.2pt;width:31.5pt;height:23.95pt;rotation:90;z-index:251669504" o:connectortype="elbow" adj=",-93344,-202629">
            <v:stroke endarrow="block"/>
          </v:shape>
        </w:pict>
      </w:r>
      <w:r w:rsidR="00287E73">
        <w:rPr>
          <w:noProof/>
          <w:lang w:eastAsia="es-ES"/>
        </w:rPr>
        <w:pict>
          <v:shape id="_x0000_s1037" type="#_x0000_t32" style="position:absolute;margin-left:472.95pt;margin-top:137.7pt;width:175.45pt;height:92.25pt;z-index:251668480" o:connectortype="straight">
            <v:stroke endarrow="block"/>
          </v:shape>
        </w:pict>
      </w:r>
      <w:r w:rsidR="00287E73">
        <w:rPr>
          <w:noProof/>
          <w:lang w:eastAsia="es-ES"/>
        </w:rPr>
        <w:pict>
          <v:shape id="_x0000_s1035" type="#_x0000_t32" style="position:absolute;margin-left:299.65pt;margin-top:137.7pt;width:173.25pt;height:96.75pt;flip:x;z-index:251666432" o:connectortype="straight">
            <v:stroke endarrow="block"/>
          </v:shape>
        </w:pict>
      </w:r>
      <w:r w:rsidR="00287E73">
        <w:rPr>
          <w:noProof/>
          <w:lang w:eastAsia="es-ES"/>
        </w:rPr>
        <w:pict>
          <v:shape id="_x0000_s1036" type="#_x0000_t32" style="position:absolute;margin-left:472.9pt;margin-top:137.7pt;width:.05pt;height:92.25pt;z-index:251667456" o:connectortype="straight">
            <v:stroke endarrow="block"/>
          </v:shape>
        </w:pict>
      </w:r>
      <w:r w:rsidR="00287E73">
        <w:rPr>
          <w:noProof/>
          <w:lang w:eastAsia="es-ES"/>
        </w:rPr>
        <w:pict>
          <v:roundrect id="_x0000_s1033" style="position:absolute;margin-left:565.9pt;margin-top:229.95pt;width:149.25pt;height:91.5pt;z-index:25166540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2E4" w:rsidRPr="007902E4" w:rsidRDefault="007902E4">
                  <w:pPr>
                    <w:rPr>
                      <w:sz w:val="28"/>
                      <w:szCs w:val="28"/>
                    </w:rPr>
                  </w:pPr>
                  <w:r w:rsidRPr="007902E4">
                    <w:rPr>
                      <w:rFonts w:cs="TimesNewRomanPSMT"/>
                      <w:sz w:val="28"/>
                      <w:szCs w:val="28"/>
                    </w:rPr>
                    <w:t>Comisión Especial de Cuentas.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31" style="position:absolute;margin-left:224.65pt;margin-top:234.45pt;width:149.25pt;height:91.5pt;z-index:25166336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2E4" w:rsidRPr="007902E4" w:rsidRDefault="007902E4">
                  <w:pPr>
                    <w:rPr>
                      <w:sz w:val="28"/>
                      <w:szCs w:val="28"/>
                    </w:rPr>
                  </w:pPr>
                  <w:r w:rsidRPr="007902E4">
                    <w:rPr>
                      <w:rFonts w:cs="TimesNewRomanPSMT"/>
                      <w:sz w:val="28"/>
                      <w:szCs w:val="28"/>
                    </w:rPr>
                    <w:t>Comisión Informativa permanente de Servicios Sociales.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32" style="position:absolute;margin-left:389.65pt;margin-top:229.95pt;width:162pt;height:96pt;z-index:25166438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2E4" w:rsidRPr="007902E4" w:rsidRDefault="007902E4" w:rsidP="007902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902E4">
                    <w:rPr>
                      <w:rFonts w:cs="TimesNewRomanPSMT"/>
                      <w:sz w:val="28"/>
                      <w:szCs w:val="28"/>
                    </w:rPr>
                    <w:t>Comisión Informativa permanente de recogida de Residuos sólidos urbanos.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29" style="position:absolute;margin-left:71.7pt;margin-top:184.95pt;width:129pt;height:57pt;z-index:25166131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9B7703" w:rsidRDefault="00C4140B">
                  <w:r>
                    <w:t>Vocales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28" style="position:absolute;margin-left:71.7pt;margin-top:116.65pt;width:129pt;height:55.5pt;z-index:2516602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9B7703" w:rsidRDefault="009B7703">
                  <w:r>
                    <w:t>Vicepresidente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27" style="position:absolute;margin-left:71.7pt;margin-top:46.2pt;width:129pt;height:57pt;z-index:251659264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9B7703" w:rsidRDefault="009B7703">
                  <w:r>
                    <w:t>Presidente</w:t>
                  </w:r>
                </w:p>
              </w:txbxContent>
            </v:textbox>
          </v:roundrect>
        </w:pict>
      </w:r>
      <w:r w:rsidR="00287E73">
        <w:rPr>
          <w:noProof/>
          <w:lang w:eastAsia="es-ES"/>
        </w:rPr>
        <w:pict>
          <v:roundrect id="_x0000_s1026" style="position:absolute;margin-left:207.45pt;margin-top:-42.3pt;width:210.75pt;height:60.75pt;z-index:251658240" arcsize="10923f">
            <o:extrusion v:ext="view" on="t" viewpoint="-34.72222mm" viewpointorigin="-.5" skewangle="-45" lightposition="-50000" lightposition2="50000"/>
            <v:textbox>
              <w:txbxContent>
                <w:p w:rsidR="009B7703" w:rsidRPr="00C4140B" w:rsidRDefault="009B7703" w:rsidP="009B7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40B">
                    <w:rPr>
                      <w:b/>
                      <w:sz w:val="28"/>
                      <w:szCs w:val="28"/>
                    </w:rPr>
                    <w:t>Mancomunidad de la Baronía</w:t>
                  </w:r>
                </w:p>
                <w:p w:rsidR="009B7703" w:rsidRPr="00C4140B" w:rsidRDefault="009B7703" w:rsidP="009B7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4140B">
                    <w:rPr>
                      <w:b/>
                      <w:sz w:val="28"/>
                      <w:szCs w:val="28"/>
                    </w:rPr>
                    <w:t>Mancomunitat</w:t>
                  </w:r>
                  <w:proofErr w:type="spellEnd"/>
                  <w:r w:rsidRPr="00C4140B">
                    <w:rPr>
                      <w:b/>
                      <w:sz w:val="28"/>
                      <w:szCs w:val="28"/>
                    </w:rPr>
                    <w:t xml:space="preserve"> de la </w:t>
                  </w:r>
                  <w:proofErr w:type="spellStart"/>
                  <w:r w:rsidRPr="00C4140B">
                    <w:rPr>
                      <w:b/>
                      <w:sz w:val="28"/>
                      <w:szCs w:val="28"/>
                    </w:rPr>
                    <w:t>Baronia</w:t>
                  </w:r>
                  <w:proofErr w:type="spellEnd"/>
                </w:p>
              </w:txbxContent>
            </v:textbox>
          </v:roundrect>
        </w:pict>
      </w:r>
    </w:p>
    <w:sectPr w:rsidR="0023327B" w:rsidSect="009B770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7703"/>
    <w:rsid w:val="000F1B7E"/>
    <w:rsid w:val="0023327B"/>
    <w:rsid w:val="00287E73"/>
    <w:rsid w:val="003C212B"/>
    <w:rsid w:val="007902E4"/>
    <w:rsid w:val="009375B6"/>
    <w:rsid w:val="009B7703"/>
    <w:rsid w:val="00A4765A"/>
    <w:rsid w:val="00C4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6"/>
        <o:r id="V:Rule7" type="connector" idref="#_x0000_s1035"/>
        <o:r id="V:Rule8" type="connector" idref="#_x0000_s1039"/>
        <o:r id="V:Rule9" type="connector" idref="#_x0000_s1037"/>
        <o:r id="V:Rule10" type="connector" idref="#_x0000_s1040"/>
        <o:r id="V:Rule16" type="connector" idref="#_x0000_s1044"/>
        <o:r id="V:Rule1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Algar</dc:creator>
  <cp:keywords/>
  <dc:description/>
  <cp:lastModifiedBy>Algar</cp:lastModifiedBy>
  <cp:revision>3</cp:revision>
  <dcterms:created xsi:type="dcterms:W3CDTF">2017-03-27T12:40:00Z</dcterms:created>
  <dcterms:modified xsi:type="dcterms:W3CDTF">2017-03-28T07:34:00Z</dcterms:modified>
</cp:coreProperties>
</file>